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B86C0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6C0D">
              <w:rPr>
                <w:b/>
                <w:sz w:val="26"/>
                <w:szCs w:val="26"/>
              </w:rPr>
              <w:t>306F47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895B76" w:rsidRDefault="003415F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895B76">
              <w:rPr>
                <w:b/>
                <w:sz w:val="26"/>
                <w:szCs w:val="26"/>
                <w:lang w:val="en-US"/>
              </w:rPr>
              <w:t>310626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397B10" w:rsidRPr="00397B10">
        <w:rPr>
          <w:b/>
          <w:sz w:val="26"/>
          <w:szCs w:val="26"/>
        </w:rPr>
        <w:t>РВЗ-10/400-II  УХЛ2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344045" w:rsidP="00895B76">
            <w:pPr>
              <w:ind w:firstLine="0"/>
              <w:jc w:val="center"/>
            </w:pPr>
            <w:r>
              <w:t xml:space="preserve">Разъединитель </w:t>
            </w:r>
            <w:r w:rsidR="00895B76">
              <w:t>РВЗ</w:t>
            </w:r>
            <w:r>
              <w:t>-10/400</w:t>
            </w:r>
            <w:r w:rsidR="00895B76">
              <w:t>-</w:t>
            </w:r>
            <w:r w:rsidR="00895B76">
              <w:rPr>
                <w:lang w:val="en-US"/>
              </w:rPr>
              <w:t xml:space="preserve">II </w:t>
            </w:r>
            <w:r w:rsidR="003149E0">
              <w:t xml:space="preserve"> УХЛ</w:t>
            </w:r>
            <w:r w:rsidR="00895B76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CF610D" w:rsidRDefault="00641E44" w:rsidP="00CF610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043D7" w:rsidRPr="005043D7" w:rsidRDefault="005043D7" w:rsidP="005043D7"/>
    <w:tbl>
      <w:tblPr>
        <w:tblStyle w:val="ab"/>
        <w:tblW w:w="1122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6"/>
        <w:gridCol w:w="975"/>
        <w:gridCol w:w="1418"/>
        <w:gridCol w:w="1275"/>
        <w:gridCol w:w="1560"/>
        <w:gridCol w:w="1452"/>
        <w:gridCol w:w="1559"/>
        <w:gridCol w:w="2010"/>
      </w:tblGrid>
      <w:tr w:rsidR="005043D7" w:rsidTr="000C3C24">
        <w:trPr>
          <w:trHeight w:val="556"/>
        </w:trPr>
        <w:tc>
          <w:tcPr>
            <w:tcW w:w="976" w:type="dxa"/>
            <w:vMerge w:val="restart"/>
            <w:hideMark/>
          </w:tcPr>
          <w:p w:rsidR="005043D7" w:rsidRPr="000C3C24" w:rsidRDefault="005043D7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Серия</w:t>
            </w:r>
          </w:p>
        </w:tc>
        <w:tc>
          <w:tcPr>
            <w:tcW w:w="2393" w:type="dxa"/>
            <w:gridSpan w:val="2"/>
            <w:hideMark/>
          </w:tcPr>
          <w:p w:rsidR="005043D7" w:rsidRPr="000C3C24" w:rsidRDefault="005043D7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Напряжение, кВ</w:t>
            </w:r>
          </w:p>
        </w:tc>
        <w:tc>
          <w:tcPr>
            <w:tcW w:w="1275" w:type="dxa"/>
            <w:vMerge w:val="restart"/>
            <w:hideMark/>
          </w:tcPr>
          <w:p w:rsidR="005043D7" w:rsidRPr="000C3C24" w:rsidRDefault="005043D7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Номинальный ток, А</w:t>
            </w:r>
          </w:p>
        </w:tc>
        <w:tc>
          <w:tcPr>
            <w:tcW w:w="4571" w:type="dxa"/>
            <w:gridSpan w:val="3"/>
            <w:hideMark/>
          </w:tcPr>
          <w:p w:rsidR="005043D7" w:rsidRPr="000C3C24" w:rsidRDefault="005043D7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Устойчивость при сквозных токах короткого замыкания, кА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5043D7" w:rsidRPr="000C3C24" w:rsidRDefault="000C3C24" w:rsidP="000C3C24">
            <w:pPr>
              <w:ind w:firstLine="0"/>
              <w:jc w:val="left"/>
            </w:pPr>
            <w:r w:rsidRPr="000C3C24">
              <w:t>Тип исполнения заземляющих контактов</w:t>
            </w:r>
          </w:p>
        </w:tc>
      </w:tr>
      <w:tr w:rsidR="005043D7" w:rsidTr="000C3C24">
        <w:trPr>
          <w:trHeight w:val="126"/>
        </w:trPr>
        <w:tc>
          <w:tcPr>
            <w:tcW w:w="976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975" w:type="dxa"/>
            <w:vMerge w:val="restart"/>
            <w:hideMark/>
          </w:tcPr>
          <w:p w:rsidR="005043D7" w:rsidRPr="000C3C24" w:rsidRDefault="005043D7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Номинальное</w:t>
            </w:r>
          </w:p>
        </w:tc>
        <w:tc>
          <w:tcPr>
            <w:tcW w:w="1418" w:type="dxa"/>
            <w:vMerge w:val="restart"/>
            <w:hideMark/>
          </w:tcPr>
          <w:p w:rsidR="005043D7" w:rsidRPr="000C3C24" w:rsidRDefault="005043D7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Максимальное рабочее</w:t>
            </w:r>
          </w:p>
        </w:tc>
        <w:tc>
          <w:tcPr>
            <w:tcW w:w="1275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1560" w:type="dxa"/>
            <w:vMerge w:val="restart"/>
            <w:hideMark/>
          </w:tcPr>
          <w:p w:rsidR="005043D7" w:rsidRPr="000C3C24" w:rsidRDefault="005043D7" w:rsidP="005043D7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Наибольший пик тока короткого замыкания</w:t>
            </w:r>
          </w:p>
        </w:tc>
        <w:tc>
          <w:tcPr>
            <w:tcW w:w="3011" w:type="dxa"/>
            <w:gridSpan w:val="2"/>
            <w:hideMark/>
          </w:tcPr>
          <w:p w:rsidR="005043D7" w:rsidRPr="000C3C24" w:rsidRDefault="005043D7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Ток термической стойкости</w:t>
            </w:r>
          </w:p>
        </w:tc>
        <w:tc>
          <w:tcPr>
            <w:tcW w:w="2010" w:type="dxa"/>
            <w:vMerge/>
            <w:shd w:val="clear" w:color="auto" w:fill="auto"/>
          </w:tcPr>
          <w:p w:rsidR="005043D7" w:rsidRPr="000C3C24" w:rsidRDefault="005043D7">
            <w:pPr>
              <w:ind w:firstLine="0"/>
              <w:jc w:val="left"/>
            </w:pPr>
          </w:p>
        </w:tc>
      </w:tr>
      <w:tr w:rsidR="005043D7" w:rsidTr="000C3C24">
        <w:trPr>
          <w:trHeight w:val="126"/>
        </w:trPr>
        <w:tc>
          <w:tcPr>
            <w:tcW w:w="976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975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1418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1275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1560" w:type="dxa"/>
            <w:vMerge/>
            <w:hideMark/>
          </w:tcPr>
          <w:p w:rsidR="005043D7" w:rsidRPr="000C3C24" w:rsidRDefault="005043D7">
            <w:pPr>
              <w:rPr>
                <w:color w:val="262626"/>
              </w:rPr>
            </w:pPr>
          </w:p>
        </w:tc>
        <w:tc>
          <w:tcPr>
            <w:tcW w:w="1452" w:type="dxa"/>
            <w:hideMark/>
          </w:tcPr>
          <w:p w:rsidR="005043D7" w:rsidRPr="000C3C24" w:rsidRDefault="005043D7" w:rsidP="000C3C24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в течение 3 с (глав</w:t>
            </w:r>
            <w:r w:rsidR="000C3C24">
              <w:rPr>
                <w:color w:val="262626"/>
                <w:sz w:val="20"/>
                <w:szCs w:val="20"/>
              </w:rPr>
              <w:t>ные</w:t>
            </w:r>
            <w:r w:rsidRPr="000C3C24">
              <w:rPr>
                <w:color w:val="262626"/>
                <w:sz w:val="20"/>
                <w:szCs w:val="20"/>
              </w:rPr>
              <w:t xml:space="preserve"> ножи)</w:t>
            </w:r>
          </w:p>
        </w:tc>
        <w:tc>
          <w:tcPr>
            <w:tcW w:w="1559" w:type="dxa"/>
            <w:hideMark/>
          </w:tcPr>
          <w:p w:rsidR="005043D7" w:rsidRPr="000C3C24" w:rsidRDefault="005043D7" w:rsidP="000C3C24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в течение 1 с (заземляющие ножи)</w:t>
            </w:r>
          </w:p>
        </w:tc>
        <w:tc>
          <w:tcPr>
            <w:tcW w:w="2010" w:type="dxa"/>
            <w:vMerge/>
            <w:shd w:val="clear" w:color="auto" w:fill="auto"/>
          </w:tcPr>
          <w:p w:rsidR="005043D7" w:rsidRPr="000C3C24" w:rsidRDefault="005043D7">
            <w:pPr>
              <w:ind w:firstLine="0"/>
              <w:jc w:val="left"/>
            </w:pPr>
          </w:p>
        </w:tc>
      </w:tr>
      <w:tr w:rsidR="005043D7" w:rsidTr="00402EA1">
        <w:trPr>
          <w:trHeight w:val="282"/>
        </w:trPr>
        <w:tc>
          <w:tcPr>
            <w:tcW w:w="976" w:type="dxa"/>
            <w:hideMark/>
          </w:tcPr>
          <w:p w:rsidR="005043D7" w:rsidRPr="000C3C24" w:rsidRDefault="00373E55" w:rsidP="00402EA1">
            <w:pPr>
              <w:pStyle w:val="af"/>
              <w:spacing w:before="0" w:beforeAutospacing="0" w:after="0" w:afterAutospacing="0"/>
              <w:rPr>
                <w:color w:val="262626"/>
                <w:sz w:val="20"/>
                <w:szCs w:val="20"/>
              </w:rPr>
            </w:pPr>
            <w:r w:rsidRPr="00373E55">
              <w:rPr>
                <w:color w:val="262626"/>
                <w:sz w:val="20"/>
                <w:szCs w:val="20"/>
              </w:rPr>
              <w:t>Разъединитель РВЗ-10/400-II  УХЛ2</w:t>
            </w:r>
          </w:p>
        </w:tc>
        <w:tc>
          <w:tcPr>
            <w:tcW w:w="975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400</w:t>
            </w:r>
          </w:p>
        </w:tc>
        <w:tc>
          <w:tcPr>
            <w:tcW w:w="1560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41</w:t>
            </w:r>
          </w:p>
        </w:tc>
        <w:tc>
          <w:tcPr>
            <w:tcW w:w="1452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  <w:hideMark/>
          </w:tcPr>
          <w:p w:rsidR="005043D7" w:rsidRPr="000C3C24" w:rsidRDefault="005043D7" w:rsidP="00402EA1">
            <w:pPr>
              <w:pStyle w:val="af"/>
              <w:spacing w:before="0" w:beforeAutospacing="0" w:after="0" w:afterAutospacing="0"/>
              <w:ind w:firstLine="375"/>
              <w:jc w:val="center"/>
              <w:rPr>
                <w:color w:val="262626"/>
                <w:sz w:val="20"/>
                <w:szCs w:val="20"/>
              </w:rPr>
            </w:pPr>
            <w:r w:rsidRPr="000C3C24">
              <w:rPr>
                <w:color w:val="262626"/>
                <w:sz w:val="20"/>
                <w:szCs w:val="20"/>
              </w:rPr>
              <w:t>16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043D7" w:rsidRPr="000C3C24" w:rsidRDefault="000C3C24" w:rsidP="00402EA1">
            <w:pPr>
              <w:ind w:firstLine="0"/>
              <w:jc w:val="center"/>
            </w:pPr>
            <w:r w:rsidRPr="000C3C24">
              <w:rPr>
                <w:lang w:val="en-US"/>
              </w:rPr>
              <w:t>II</w:t>
            </w:r>
            <w:r w:rsidRPr="000C3C24">
              <w:t xml:space="preserve"> (</w:t>
            </w:r>
            <w:r w:rsidRPr="000C3C24">
              <w:rPr>
                <w:color w:val="262626"/>
                <w:shd w:val="clear" w:color="auto" w:fill="FFFFFF"/>
              </w:rPr>
              <w:t>заземляющие ножи со стороны шарнирных контактов)</w:t>
            </w:r>
          </w:p>
        </w:tc>
      </w:tr>
    </w:tbl>
    <w:p w:rsidR="005043D7" w:rsidRPr="005B6996" w:rsidRDefault="005043D7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EE" w:rsidRDefault="008B3FEE">
      <w:r>
        <w:separator/>
      </w:r>
    </w:p>
  </w:endnote>
  <w:endnote w:type="continuationSeparator" w:id="0">
    <w:p w:rsidR="008B3FEE" w:rsidRDefault="008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EE" w:rsidRDefault="008B3FEE">
      <w:r>
        <w:separator/>
      </w:r>
    </w:p>
  </w:footnote>
  <w:footnote w:type="continuationSeparator" w:id="0">
    <w:p w:rsidR="008B3FEE" w:rsidRDefault="008B3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682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3FE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C0D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10D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774215-1E92-4FB8-B11A-14C89598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309403-D42B-42D0-A021-5E7986D2D96C}"/>
</file>

<file path=customXml/itemProps2.xml><?xml version="1.0" encoding="utf-8"?>
<ds:datastoreItem xmlns:ds="http://schemas.openxmlformats.org/officeDocument/2006/customXml" ds:itemID="{273F628F-ECFA-4051-AC63-C6F4F0ECE5D5}"/>
</file>

<file path=customXml/itemProps3.xml><?xml version="1.0" encoding="utf-8"?>
<ds:datastoreItem xmlns:ds="http://schemas.openxmlformats.org/officeDocument/2006/customXml" ds:itemID="{5C59998E-EB98-457F-9FA7-9A69175E6D48}"/>
</file>

<file path=customXml/itemProps4.xml><?xml version="1.0" encoding="utf-8"?>
<ds:datastoreItem xmlns:ds="http://schemas.openxmlformats.org/officeDocument/2006/customXml" ds:itemID="{CAB0FF5C-06F4-4C9E-9DEE-0945C3B2DC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2015-02-05T08:57:00Z</dcterms:created>
  <dcterms:modified xsi:type="dcterms:W3CDTF">2015-02-05T08:57:00Z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